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596650" w:rsidTr="00DA41D4">
        <w:trPr>
          <w:trHeight w:val="5655"/>
          <w:tblCellSpacing w:w="0" w:type="dxa"/>
          <w:jc w:val="center"/>
        </w:trPr>
        <w:tc>
          <w:tcPr>
            <w:tcW w:w="9750" w:type="dxa"/>
            <w:shd w:val="clear" w:color="auto" w:fill="FFFFFF"/>
            <w:vAlign w:val="center"/>
            <w:hideMark/>
          </w:tcPr>
          <w:p w:rsidR="00596650" w:rsidRDefault="00596650" w:rsidP="00DA41D4">
            <w:pPr>
              <w:pStyle w:val="xmsonormal"/>
              <w:jc w:val="right"/>
              <w:rPr>
                <w:rFonts w:ascii="Calibri" w:hAnsi="Calibri" w:cs="Calibri"/>
                <w:sz w:val="22"/>
                <w:szCs w:val="22"/>
              </w:rPr>
            </w:pPr>
            <w:r>
              <w:rPr>
                <w:rFonts w:ascii="Calibri" w:hAnsi="Calibri" w:cs="Calibri"/>
                <w:noProof/>
                <w:sz w:val="22"/>
                <w:szCs w:val="22"/>
              </w:rPr>
              <w:drawing>
                <wp:inline distT="0" distB="0" distL="0" distR="0" wp14:anchorId="3AAF8777" wp14:editId="7AECB14D">
                  <wp:extent cx="6191250" cy="3590925"/>
                  <wp:effectExtent l="0" t="0" r="0" b="9525"/>
                  <wp:docPr id="4" name="Imagen 4" descr="https://contenidos.21.edu.ar/mails/plantilla_desde_donde_estes/header.png?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https://contenidos.21.edu.ar/mails/plantilla_desde_donde_estes/header.png?id=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3590925"/>
                          </a:xfrm>
                          <a:prstGeom prst="rect">
                            <a:avLst/>
                          </a:prstGeom>
                          <a:noFill/>
                          <a:ln>
                            <a:noFill/>
                          </a:ln>
                        </pic:spPr>
                      </pic:pic>
                    </a:graphicData>
                  </a:graphic>
                </wp:inline>
              </w:drawing>
            </w:r>
          </w:p>
        </w:tc>
      </w:tr>
      <w:tr w:rsidR="00596650" w:rsidTr="00DA41D4">
        <w:trPr>
          <w:tblCellSpacing w:w="0" w:type="dxa"/>
          <w:jc w:val="center"/>
        </w:trPr>
        <w:tc>
          <w:tcPr>
            <w:tcW w:w="0" w:type="auto"/>
            <w:shd w:val="clear" w:color="auto" w:fill="FFFFFF"/>
            <w:vAlign w:val="center"/>
            <w:hideMark/>
          </w:tcPr>
          <w:tbl>
            <w:tblPr>
              <w:tblW w:w="4783" w:type="pct"/>
              <w:jc w:val="center"/>
              <w:tblCellSpacing w:w="0" w:type="dxa"/>
              <w:tblCellMar>
                <w:left w:w="0" w:type="dxa"/>
                <w:right w:w="0" w:type="dxa"/>
              </w:tblCellMar>
              <w:tblLook w:val="04A0" w:firstRow="1" w:lastRow="0" w:firstColumn="1" w:lastColumn="0" w:noHBand="0" w:noVBand="1"/>
            </w:tblPr>
            <w:tblGrid>
              <w:gridCol w:w="9327"/>
            </w:tblGrid>
            <w:tr w:rsidR="00596650" w:rsidTr="00DA41D4">
              <w:trPr>
                <w:trHeight w:val="600"/>
                <w:tblCellSpacing w:w="0" w:type="dxa"/>
                <w:jc w:val="center"/>
              </w:trPr>
              <w:tc>
                <w:tcPr>
                  <w:tcW w:w="5000" w:type="pct"/>
                  <w:vAlign w:val="center"/>
                  <w:hideMark/>
                </w:tcPr>
                <w:p w:rsidR="00596650" w:rsidRDefault="00596650" w:rsidP="00DA41D4"/>
              </w:tc>
            </w:tr>
            <w:tr w:rsidR="00596650" w:rsidTr="00DA41D4">
              <w:trPr>
                <w:tblCellSpacing w:w="0" w:type="dxa"/>
                <w:jc w:val="center"/>
              </w:trPr>
              <w:tc>
                <w:tcPr>
                  <w:tcW w:w="5000" w:type="pct"/>
                  <w:vAlign w:val="center"/>
                </w:tcPr>
                <w:p w:rsidR="00596650" w:rsidRDefault="00596650" w:rsidP="00DA41D4">
                  <w:pPr>
                    <w:jc w:val="center"/>
                    <w:rPr>
                      <w:rFonts w:ascii="Arial" w:hAnsi="Arial" w:cs="Arial"/>
                      <w:b/>
                      <w:sz w:val="24"/>
                      <w:szCs w:val="24"/>
                    </w:rPr>
                  </w:pPr>
                  <w:r>
                    <w:rPr>
                      <w:rFonts w:ascii="Arial" w:hAnsi="Arial" w:cs="Arial"/>
                      <w:b/>
                      <w:sz w:val="24"/>
                      <w:szCs w:val="24"/>
                    </w:rPr>
                    <w:t>EXÁMENES PARCIALES Y FINALES PERIODO 1/20</w:t>
                  </w:r>
                </w:p>
                <w:p w:rsidR="00596650" w:rsidRDefault="00596650" w:rsidP="00DA41D4">
                  <w:pPr>
                    <w:jc w:val="both"/>
                    <w:rPr>
                      <w:rFonts w:ascii="Arial" w:hAnsi="Arial" w:cs="Arial"/>
                      <w:b/>
                      <w:sz w:val="24"/>
                      <w:szCs w:val="24"/>
                    </w:rPr>
                  </w:pPr>
                </w:p>
                <w:p w:rsidR="00596650" w:rsidRDefault="00596650" w:rsidP="00DA41D4">
                  <w:pPr>
                    <w:jc w:val="both"/>
                    <w:rPr>
                      <w:rFonts w:ascii="Arial" w:hAnsi="Arial" w:cs="Arial"/>
                      <w:b/>
                      <w:sz w:val="24"/>
                      <w:szCs w:val="24"/>
                    </w:rPr>
                  </w:pPr>
                </w:p>
                <w:p w:rsidR="00596650" w:rsidRPr="008709C9" w:rsidRDefault="00596650" w:rsidP="00DA41D4">
                  <w:pPr>
                    <w:jc w:val="both"/>
                    <w:rPr>
                      <w:rFonts w:ascii="Arial" w:hAnsi="Arial" w:cs="Arial"/>
                      <w:b/>
                      <w:sz w:val="24"/>
                      <w:szCs w:val="24"/>
                      <w:u w:val="single"/>
                    </w:rPr>
                  </w:pPr>
                  <w:r w:rsidRPr="008709C9">
                    <w:rPr>
                      <w:rFonts w:ascii="Arial" w:hAnsi="Arial" w:cs="Arial"/>
                      <w:b/>
                      <w:sz w:val="24"/>
                      <w:szCs w:val="24"/>
                      <w:u w:val="single"/>
                    </w:rPr>
                    <w:t xml:space="preserve">Tecnología Necesaria: </w:t>
                  </w:r>
                </w:p>
                <w:p w:rsidR="00596650" w:rsidRPr="008709C9" w:rsidRDefault="00596650" w:rsidP="00DA41D4">
                  <w:pPr>
                    <w:jc w:val="both"/>
                    <w:rPr>
                      <w:rFonts w:ascii="Arial" w:hAnsi="Arial" w:cs="Arial"/>
                      <w:b/>
                      <w:sz w:val="24"/>
                      <w:szCs w:val="24"/>
                    </w:rPr>
                  </w:pPr>
                </w:p>
                <w:p w:rsidR="00596650" w:rsidRPr="00F84D67" w:rsidRDefault="00596650" w:rsidP="00596650">
                  <w:pPr>
                    <w:pStyle w:val="Textocomentario"/>
                    <w:numPr>
                      <w:ilvl w:val="0"/>
                      <w:numId w:val="4"/>
                    </w:numPr>
                    <w:jc w:val="both"/>
                    <w:rPr>
                      <w:rFonts w:ascii="Arial" w:eastAsia="Times New Roman" w:hAnsi="Arial" w:cs="Arial"/>
                      <w:color w:val="auto"/>
                      <w:sz w:val="24"/>
                      <w:szCs w:val="24"/>
                      <w:lang w:val="es-AR" w:eastAsia="es-ES_tradnl"/>
                    </w:rPr>
                  </w:pPr>
                  <w:r w:rsidRPr="00F84D67">
                    <w:rPr>
                      <w:rFonts w:ascii="Arial" w:eastAsia="Times New Roman" w:hAnsi="Arial" w:cs="Arial"/>
                      <w:color w:val="auto"/>
                      <w:sz w:val="24"/>
                      <w:szCs w:val="24"/>
                      <w:lang w:val="es-AR" w:eastAsia="es-ES_tradnl"/>
                    </w:rPr>
                    <w:t xml:space="preserve">PC o portátil compatible con Windows y/o Linux, equipado con cámara y micrófono activos que deberás prever funcionen correctamente durante todo el examen. </w:t>
                  </w:r>
                </w:p>
                <w:p w:rsidR="00596650" w:rsidRPr="00F84D67" w:rsidRDefault="00596650" w:rsidP="00596650">
                  <w:pPr>
                    <w:pStyle w:val="Listaconnmeros"/>
                    <w:numPr>
                      <w:ilvl w:val="0"/>
                      <w:numId w:val="4"/>
                    </w:numPr>
                    <w:spacing w:line="360" w:lineRule="auto"/>
                    <w:jc w:val="both"/>
                    <w:rPr>
                      <w:rFonts w:ascii="Arial" w:eastAsia="Times New Roman" w:hAnsi="Arial" w:cs="Arial"/>
                      <w:color w:val="auto"/>
                      <w:szCs w:val="24"/>
                      <w:lang w:val="es-AR" w:eastAsia="es-ES_tradnl"/>
                    </w:rPr>
                  </w:pPr>
                  <w:r w:rsidRPr="00F84D67">
                    <w:rPr>
                      <w:rFonts w:ascii="Arial" w:eastAsia="Times New Roman" w:hAnsi="Arial" w:cs="Arial"/>
                      <w:color w:val="auto"/>
                      <w:szCs w:val="24"/>
                      <w:lang w:val="es-AR" w:eastAsia="es-ES_tradnl"/>
                    </w:rPr>
                    <w:t xml:space="preserve">Contar con una conexión </w:t>
                  </w:r>
                  <w:r>
                    <w:rPr>
                      <w:rFonts w:ascii="Arial" w:eastAsia="Times New Roman" w:hAnsi="Arial" w:cs="Arial"/>
                      <w:color w:val="auto"/>
                      <w:szCs w:val="24"/>
                      <w:lang w:val="es-AR" w:eastAsia="es-ES_tradnl"/>
                    </w:rPr>
                    <w:t xml:space="preserve">de </w:t>
                  </w:r>
                  <w:r w:rsidRPr="00F84D67">
                    <w:rPr>
                      <w:rFonts w:ascii="Arial" w:eastAsia="Times New Roman" w:hAnsi="Arial" w:cs="Arial"/>
                      <w:color w:val="auto"/>
                      <w:szCs w:val="24"/>
                      <w:lang w:val="es-AR" w:eastAsia="es-ES_tradnl"/>
                    </w:rPr>
                    <w:t xml:space="preserve">banda ancha estable </w:t>
                  </w:r>
                  <w:r>
                    <w:rPr>
                      <w:rFonts w:ascii="Arial" w:eastAsia="Times New Roman" w:hAnsi="Arial" w:cs="Arial"/>
                      <w:color w:val="auto"/>
                      <w:szCs w:val="24"/>
                      <w:lang w:val="es-AR" w:eastAsia="es-ES_tradnl"/>
                    </w:rPr>
                    <w:t>a</w:t>
                  </w:r>
                  <w:r w:rsidRPr="00F84D67">
                    <w:rPr>
                      <w:rFonts w:ascii="Arial" w:eastAsia="Times New Roman" w:hAnsi="Arial" w:cs="Arial"/>
                      <w:color w:val="auto"/>
                      <w:szCs w:val="24"/>
                      <w:lang w:val="es-AR" w:eastAsia="es-ES_tradnl"/>
                    </w:rPr>
                    <w:t xml:space="preserve"> internet.</w:t>
                  </w:r>
                </w:p>
                <w:p w:rsidR="00596650" w:rsidRPr="008709C9" w:rsidRDefault="00596650" w:rsidP="00DA41D4">
                  <w:pPr>
                    <w:pStyle w:val="Listaconnmeros"/>
                    <w:spacing w:line="360" w:lineRule="auto"/>
                    <w:jc w:val="both"/>
                    <w:rPr>
                      <w:rFonts w:ascii="Arial" w:eastAsia="Times New Roman" w:hAnsi="Arial" w:cs="Arial"/>
                      <w:color w:val="auto"/>
                      <w:szCs w:val="24"/>
                      <w:u w:val="single"/>
                      <w:lang w:val="es-AR" w:eastAsia="es-ES_tradnl"/>
                    </w:rPr>
                  </w:pPr>
                  <w:r w:rsidRPr="008709C9">
                    <w:rPr>
                      <w:rFonts w:ascii="Arial" w:eastAsia="Times New Roman" w:hAnsi="Arial" w:cs="Arial"/>
                      <w:b/>
                      <w:color w:val="auto"/>
                      <w:szCs w:val="24"/>
                      <w:u w:val="single"/>
                      <w:lang w:val="es-AR" w:eastAsia="es-ES_tradnl"/>
                    </w:rPr>
                    <w:t>Condiciones a Cumplir:</w:t>
                  </w:r>
                  <w:r w:rsidRPr="008709C9">
                    <w:rPr>
                      <w:rFonts w:ascii="Arial" w:eastAsia="Times New Roman" w:hAnsi="Arial" w:cs="Arial"/>
                      <w:color w:val="auto"/>
                      <w:szCs w:val="24"/>
                      <w:u w:val="single"/>
                      <w:lang w:val="es-AR" w:eastAsia="es-ES_tradnl"/>
                    </w:rPr>
                    <w:t xml:space="preserve"> </w:t>
                  </w:r>
                </w:p>
                <w:p w:rsidR="00596650" w:rsidRDefault="00596650" w:rsidP="00596650">
                  <w:pPr>
                    <w:pStyle w:val="Listaconnmeros"/>
                    <w:numPr>
                      <w:ilvl w:val="0"/>
                      <w:numId w:val="5"/>
                    </w:numPr>
                    <w:spacing w:line="240" w:lineRule="auto"/>
                    <w:jc w:val="both"/>
                    <w:rPr>
                      <w:rFonts w:ascii="Arial" w:eastAsia="Times New Roman" w:hAnsi="Arial" w:cs="Arial"/>
                      <w:color w:val="auto"/>
                      <w:szCs w:val="24"/>
                      <w:lang w:val="es-AR" w:eastAsia="es-ES_tradnl"/>
                    </w:rPr>
                  </w:pPr>
                  <w:r w:rsidRPr="00573E74">
                    <w:rPr>
                      <w:rFonts w:ascii="Arial" w:eastAsia="Times New Roman" w:hAnsi="Arial" w:cs="Arial"/>
                      <w:color w:val="auto"/>
                      <w:szCs w:val="24"/>
                      <w:lang w:val="es-AR" w:eastAsia="es-ES_tradnl"/>
                    </w:rPr>
                    <w:t xml:space="preserve">Instalar el programa </w:t>
                  </w:r>
                  <w:proofErr w:type="spellStart"/>
                  <w:r w:rsidRPr="00573E74">
                    <w:rPr>
                      <w:rFonts w:ascii="Arial" w:eastAsia="Times New Roman" w:hAnsi="Arial" w:cs="Arial"/>
                      <w:color w:val="auto"/>
                      <w:szCs w:val="24"/>
                      <w:lang w:val="es-AR" w:eastAsia="es-ES_tradnl"/>
                    </w:rPr>
                    <w:t>Keeper</w:t>
                  </w:r>
                  <w:proofErr w:type="spellEnd"/>
                  <w:r w:rsidRPr="00573E74">
                    <w:rPr>
                      <w:rFonts w:ascii="Arial" w:eastAsia="Times New Roman" w:hAnsi="Arial" w:cs="Arial"/>
                      <w:color w:val="auto"/>
                      <w:szCs w:val="24"/>
                      <w:lang w:val="es-AR" w:eastAsia="es-ES_tradnl"/>
                    </w:rPr>
                    <w:t xml:space="preserve">, que puedes descargar del link </w:t>
                  </w:r>
                  <w:hyperlink r:id="rId6" w:tgtFrame="_blank" w:history="1">
                    <w:r w:rsidRPr="00573E74">
                      <w:rPr>
                        <w:rFonts w:ascii="Arial" w:eastAsia="Times New Roman" w:hAnsi="Arial" w:cs="Arial"/>
                        <w:color w:val="auto"/>
                        <w:szCs w:val="24"/>
                        <w:lang w:val="es-AR" w:eastAsia="es-ES_tradnl"/>
                      </w:rPr>
                      <w:t>http://keeper21.uesiglo21.edu.ar/</w:t>
                    </w:r>
                  </w:hyperlink>
                  <w:r w:rsidRPr="00573E74">
                    <w:rPr>
                      <w:rFonts w:ascii="Arial" w:eastAsia="Times New Roman" w:hAnsi="Arial" w:cs="Arial"/>
                      <w:color w:val="auto"/>
                      <w:szCs w:val="24"/>
                      <w:lang w:val="es-AR" w:eastAsia="es-ES_tradnl"/>
                    </w:rPr>
                    <w:t xml:space="preserve"> . Tener instalado este programa es condición para que puedas rendir.</w:t>
                  </w:r>
                </w:p>
                <w:p w:rsidR="00596650" w:rsidRDefault="00596650" w:rsidP="00596650">
                  <w:pPr>
                    <w:pStyle w:val="Listaconnmeros"/>
                    <w:numPr>
                      <w:ilvl w:val="0"/>
                      <w:numId w:val="5"/>
                    </w:numPr>
                    <w:spacing w:line="240" w:lineRule="auto"/>
                    <w:jc w:val="both"/>
                    <w:rPr>
                      <w:rFonts w:ascii="Arial" w:eastAsia="Times New Roman" w:hAnsi="Arial" w:cs="Arial"/>
                      <w:color w:val="auto"/>
                      <w:szCs w:val="24"/>
                      <w:lang w:val="es-AR" w:eastAsia="es-ES_tradnl"/>
                    </w:rPr>
                  </w:pPr>
                  <w:r>
                    <w:rPr>
                      <w:rFonts w:ascii="Arial" w:eastAsia="Times New Roman" w:hAnsi="Arial" w:cs="Arial"/>
                      <w:color w:val="auto"/>
                      <w:szCs w:val="24"/>
                      <w:lang w:val="es-AR" w:eastAsia="es-ES_tradnl"/>
                    </w:rPr>
                    <w:t>E</w:t>
                  </w:r>
                  <w:r w:rsidRPr="00EA13AD">
                    <w:rPr>
                      <w:rFonts w:ascii="Arial" w:eastAsia="Times New Roman" w:hAnsi="Arial" w:cs="Arial"/>
                      <w:color w:val="auto"/>
                      <w:szCs w:val="24"/>
                      <w:lang w:val="es-AR" w:eastAsia="es-ES_tradnl"/>
                    </w:rPr>
                    <w:t xml:space="preserve">l día y hora de tu examen, a través del link y la contraseña que te enviaremos a tu mail; acceder a la plataforma virtual en Sala de Espera. Aguardarás unos minutos hasta que te permitan el ingreso a la sala virtual, </w:t>
                  </w:r>
                  <w:r>
                    <w:rPr>
                      <w:rFonts w:ascii="Arial" w:eastAsia="Times New Roman" w:hAnsi="Arial" w:cs="Arial"/>
                      <w:color w:val="auto"/>
                      <w:szCs w:val="24"/>
                      <w:lang w:val="es-AR" w:eastAsia="es-ES_tradnl"/>
                    </w:rPr>
                    <w:t>d</w:t>
                  </w:r>
                  <w:r w:rsidRPr="00EA13AD">
                    <w:rPr>
                      <w:rFonts w:ascii="Arial" w:eastAsia="Times New Roman" w:hAnsi="Arial" w:cs="Arial"/>
                      <w:color w:val="auto"/>
                      <w:szCs w:val="24"/>
                      <w:lang w:val="es-AR" w:eastAsia="es-ES_tradnl"/>
                    </w:rPr>
                    <w:t>onde deberás acreditar tu identidad mostrando ante la cámara tu documento y tu rostro de manera ágil y rápida.</w:t>
                  </w:r>
                </w:p>
                <w:p w:rsidR="00596650" w:rsidRDefault="00596650" w:rsidP="00596650">
                  <w:pPr>
                    <w:pStyle w:val="Listaconnmeros"/>
                    <w:numPr>
                      <w:ilvl w:val="0"/>
                      <w:numId w:val="5"/>
                    </w:numPr>
                    <w:spacing w:line="240" w:lineRule="auto"/>
                    <w:jc w:val="both"/>
                    <w:rPr>
                      <w:rFonts w:ascii="Arial" w:eastAsia="Times New Roman" w:hAnsi="Arial" w:cs="Arial"/>
                      <w:color w:val="auto"/>
                      <w:szCs w:val="24"/>
                      <w:lang w:val="es-AR" w:eastAsia="es-ES_tradnl"/>
                    </w:rPr>
                  </w:pPr>
                  <w:r>
                    <w:rPr>
                      <w:rFonts w:ascii="Arial" w:eastAsia="Times New Roman" w:hAnsi="Arial" w:cs="Arial"/>
                      <w:color w:val="auto"/>
                      <w:szCs w:val="24"/>
                      <w:lang w:val="es-AR" w:eastAsia="es-ES_tradnl"/>
                    </w:rPr>
                    <w:t>P</w:t>
                  </w:r>
                  <w:r w:rsidRPr="00EA13AD">
                    <w:rPr>
                      <w:rFonts w:ascii="Arial" w:eastAsia="Times New Roman" w:hAnsi="Arial" w:cs="Arial"/>
                      <w:color w:val="auto"/>
                      <w:szCs w:val="24"/>
                      <w:lang w:val="es-AR" w:eastAsia="es-ES_tradnl"/>
                    </w:rPr>
                    <w:t>resentar los documentos en buen estado (legible). Son considerados válidos para la acreditación de identidad DNI actual/vigente y/o Pasaporte.</w:t>
                  </w:r>
                </w:p>
                <w:p w:rsidR="00596650" w:rsidRPr="00EA13AD" w:rsidRDefault="00596650" w:rsidP="00596650">
                  <w:pPr>
                    <w:pStyle w:val="Listaconnmeros"/>
                    <w:numPr>
                      <w:ilvl w:val="0"/>
                      <w:numId w:val="5"/>
                    </w:numPr>
                    <w:spacing w:line="240" w:lineRule="auto"/>
                    <w:jc w:val="both"/>
                    <w:rPr>
                      <w:rFonts w:ascii="Arial" w:eastAsia="Times New Roman" w:hAnsi="Arial" w:cs="Arial"/>
                      <w:color w:val="auto"/>
                      <w:szCs w:val="24"/>
                      <w:lang w:val="es-AR" w:eastAsia="es-ES_tradnl"/>
                    </w:rPr>
                  </w:pPr>
                  <w:r>
                    <w:rPr>
                      <w:rFonts w:ascii="Arial" w:eastAsia="Times New Roman" w:hAnsi="Arial" w:cs="Arial"/>
                      <w:color w:val="auto"/>
                      <w:szCs w:val="24"/>
                      <w:lang w:val="es-AR" w:eastAsia="es-ES_tradnl"/>
                    </w:rPr>
                    <w:t>P</w:t>
                  </w:r>
                  <w:r w:rsidRPr="00EA13AD">
                    <w:rPr>
                      <w:rFonts w:ascii="Arial" w:eastAsia="Times New Roman" w:hAnsi="Arial" w:cs="Arial"/>
                      <w:color w:val="auto"/>
                      <w:szCs w:val="24"/>
                      <w:lang w:val="es-AR" w:eastAsia="es-ES_tradnl"/>
                    </w:rPr>
                    <w:t xml:space="preserve">resentarte con 10 minutos de anticipación al horario indicado en la comunicación que recibirás 48 a 24 Hs antes de la fecha del parcial, vía correo electrónico </w:t>
                  </w:r>
                  <w:r w:rsidRPr="00EA13AD">
                    <w:rPr>
                      <w:rFonts w:ascii="Arial" w:eastAsia="Times New Roman" w:hAnsi="Arial" w:cs="Arial"/>
                      <w:color w:val="auto"/>
                      <w:szCs w:val="24"/>
                      <w:lang w:val="es-AR" w:eastAsia="es-ES_tradnl"/>
                    </w:rPr>
                    <w:lastRenderedPageBreak/>
                    <w:t>declarado en Campus; donde te especificaremos el link de conexión, la contraseña y el horario de tu examen.</w:t>
                  </w:r>
                </w:p>
                <w:p w:rsidR="00596650" w:rsidRPr="00EA13AD" w:rsidRDefault="00596650" w:rsidP="00596650">
                  <w:pPr>
                    <w:pStyle w:val="Listaconnmeros"/>
                    <w:numPr>
                      <w:ilvl w:val="0"/>
                      <w:numId w:val="5"/>
                    </w:numPr>
                    <w:spacing w:line="240" w:lineRule="auto"/>
                    <w:jc w:val="both"/>
                    <w:rPr>
                      <w:rFonts w:ascii="Arial" w:eastAsia="Times New Roman" w:hAnsi="Arial" w:cs="Arial"/>
                      <w:color w:val="auto"/>
                      <w:szCs w:val="24"/>
                      <w:lang w:val="es-AR" w:eastAsia="es-ES_tradnl"/>
                    </w:rPr>
                  </w:pPr>
                  <w:r>
                    <w:rPr>
                      <w:rFonts w:ascii="Arial" w:eastAsia="Times New Roman" w:hAnsi="Arial" w:cs="Arial"/>
                      <w:color w:val="auto"/>
                      <w:szCs w:val="24"/>
                      <w:lang w:val="es-AR" w:eastAsia="es-ES_tradnl"/>
                    </w:rPr>
                    <w:t>A</w:t>
                  </w:r>
                  <w:r w:rsidRPr="00EA13AD">
                    <w:rPr>
                      <w:rFonts w:ascii="Arial" w:eastAsia="Times New Roman" w:hAnsi="Arial" w:cs="Arial"/>
                      <w:color w:val="auto"/>
                      <w:szCs w:val="24"/>
                      <w:lang w:val="es-AR" w:eastAsia="es-ES_tradnl"/>
                    </w:rPr>
                    <w:t>segurarte que el lugar desde donde rindes, esté libre de ruidos, interferencias y/o personas ajenas a la instancia.</w:t>
                  </w:r>
                </w:p>
                <w:p w:rsidR="00596650" w:rsidRPr="00EA13AD" w:rsidRDefault="00596650" w:rsidP="00596650">
                  <w:pPr>
                    <w:pStyle w:val="Listaconnmeros"/>
                    <w:numPr>
                      <w:ilvl w:val="0"/>
                      <w:numId w:val="5"/>
                    </w:numPr>
                    <w:spacing w:line="240" w:lineRule="auto"/>
                    <w:jc w:val="both"/>
                    <w:rPr>
                      <w:rFonts w:ascii="Arial" w:eastAsia="Times New Roman" w:hAnsi="Arial" w:cs="Arial"/>
                      <w:color w:val="auto"/>
                      <w:szCs w:val="24"/>
                      <w:lang w:val="es-AR" w:eastAsia="es-ES_tradnl"/>
                    </w:rPr>
                  </w:pPr>
                  <w:r>
                    <w:rPr>
                      <w:rFonts w:ascii="Arial" w:eastAsia="Times New Roman" w:hAnsi="Arial" w:cs="Arial"/>
                      <w:color w:val="auto"/>
                      <w:szCs w:val="24"/>
                      <w:lang w:val="es-AR" w:eastAsia="es-ES_tradnl"/>
                    </w:rPr>
                    <w:t>D</w:t>
                  </w:r>
                  <w:r w:rsidRPr="00EA13AD">
                    <w:rPr>
                      <w:rFonts w:ascii="Arial" w:eastAsia="Times New Roman" w:hAnsi="Arial" w:cs="Arial"/>
                      <w:color w:val="auto"/>
                      <w:szCs w:val="24"/>
                      <w:lang w:val="es-AR" w:eastAsia="es-ES_tradnl"/>
                    </w:rPr>
                    <w:t>isponer de los materiales que exclusivamente determina el programa de la asignatura como permitidos para rendir. Sólo en los casos en los que el programa de la materia así lo determina, podrás tener los elementos autorizados, por ejemplo, calculadora y hojas en blanco para hacer cálculos, de lo contrario nada más estará permitido como elemento en esta instancia. En caso de contar con este tipo de materiales, deberás informar en la sala al momento de acreditar tu identidad y mostrarlas ante la cámara a tu docente.</w:t>
                  </w:r>
                </w:p>
                <w:p w:rsidR="00596650" w:rsidRPr="00EA13AD" w:rsidRDefault="00596650" w:rsidP="00DA41D4">
                  <w:pPr>
                    <w:jc w:val="both"/>
                    <w:rPr>
                      <w:rFonts w:ascii="Arial" w:hAnsi="Arial" w:cs="Arial"/>
                      <w:bCs/>
                      <w:sz w:val="24"/>
                      <w:szCs w:val="24"/>
                    </w:rPr>
                  </w:pPr>
                </w:p>
                <w:p w:rsidR="00596650" w:rsidRPr="008709C9" w:rsidRDefault="00596650" w:rsidP="00DA41D4">
                  <w:pPr>
                    <w:pStyle w:val="Listaconnmeros"/>
                    <w:spacing w:line="240" w:lineRule="auto"/>
                    <w:jc w:val="both"/>
                    <w:rPr>
                      <w:rFonts w:ascii="Arial" w:eastAsia="Times New Roman" w:hAnsi="Arial" w:cs="Arial"/>
                      <w:b/>
                      <w:color w:val="auto"/>
                      <w:szCs w:val="24"/>
                      <w:u w:val="single"/>
                      <w:lang w:val="es-AR" w:eastAsia="es-ES_tradnl"/>
                    </w:rPr>
                  </w:pPr>
                  <w:r w:rsidRPr="008709C9">
                    <w:rPr>
                      <w:rFonts w:ascii="Arial" w:eastAsia="Times New Roman" w:hAnsi="Arial" w:cs="Arial"/>
                      <w:b/>
                      <w:color w:val="auto"/>
                      <w:szCs w:val="24"/>
                      <w:u w:val="single"/>
                      <w:lang w:val="es-AR" w:eastAsia="es-ES_tradnl"/>
                    </w:rPr>
                    <w:t>Proceso para rendir tu examen:</w:t>
                  </w:r>
                </w:p>
                <w:p w:rsidR="00596650" w:rsidRDefault="00596650" w:rsidP="00DA41D4">
                  <w:pPr>
                    <w:jc w:val="both"/>
                    <w:rPr>
                      <w:rFonts w:ascii="Arial" w:hAnsi="Arial" w:cs="Arial"/>
                      <w:sz w:val="24"/>
                      <w:szCs w:val="24"/>
                    </w:rPr>
                  </w:pPr>
                </w:p>
                <w:p w:rsidR="00596650" w:rsidRDefault="00596650" w:rsidP="00596650">
                  <w:pPr>
                    <w:pStyle w:val="Listaconnmeros"/>
                    <w:numPr>
                      <w:ilvl w:val="0"/>
                      <w:numId w:val="2"/>
                    </w:numPr>
                    <w:spacing w:line="240" w:lineRule="auto"/>
                    <w:jc w:val="both"/>
                    <w:rPr>
                      <w:rFonts w:ascii="Arial" w:eastAsia="Times New Roman" w:hAnsi="Arial" w:cs="Arial"/>
                      <w:color w:val="auto"/>
                      <w:szCs w:val="24"/>
                      <w:lang w:val="es-AR" w:eastAsia="es-ES_tradnl"/>
                    </w:rPr>
                  </w:pPr>
                  <w:r>
                    <w:rPr>
                      <w:rFonts w:ascii="Arial" w:eastAsia="Times New Roman" w:hAnsi="Arial" w:cs="Arial"/>
                      <w:color w:val="auto"/>
                      <w:szCs w:val="24"/>
                      <w:lang w:val="es-AR" w:eastAsia="es-ES_tradnl"/>
                    </w:rPr>
                    <w:t>U</w:t>
                  </w:r>
                  <w:r w:rsidRPr="005B2189">
                    <w:rPr>
                      <w:rFonts w:ascii="Arial" w:eastAsia="Times New Roman" w:hAnsi="Arial" w:cs="Arial"/>
                      <w:color w:val="auto"/>
                      <w:szCs w:val="24"/>
                      <w:lang w:val="es-AR" w:eastAsia="es-ES_tradnl"/>
                    </w:rPr>
                    <w:t>na vez acreditada la identidad, el docente a cargo o el supervisor de exámenes habilitarán el examen para que puedas rendirlo.</w:t>
                  </w:r>
                </w:p>
                <w:p w:rsidR="00596650" w:rsidRPr="00F93EDD" w:rsidRDefault="00596650" w:rsidP="00596650">
                  <w:pPr>
                    <w:pStyle w:val="Listaconnmeros"/>
                    <w:numPr>
                      <w:ilvl w:val="0"/>
                      <w:numId w:val="2"/>
                    </w:numPr>
                    <w:spacing w:line="240" w:lineRule="auto"/>
                    <w:jc w:val="both"/>
                    <w:rPr>
                      <w:rFonts w:ascii="Arial" w:eastAsia="Times New Roman" w:hAnsi="Arial" w:cs="Arial"/>
                      <w:color w:val="auto"/>
                      <w:szCs w:val="24"/>
                      <w:lang w:val="es-AR" w:eastAsia="es-ES_tradnl"/>
                    </w:rPr>
                  </w:pPr>
                  <w:r w:rsidRPr="00F93EDD">
                    <w:rPr>
                      <w:rFonts w:ascii="Arial" w:eastAsia="Times New Roman" w:hAnsi="Arial" w:cs="Arial"/>
                      <w:color w:val="auto"/>
                      <w:szCs w:val="24"/>
                      <w:lang w:val="es-AR" w:eastAsia="es-ES_tradnl"/>
                    </w:rPr>
                    <w:t xml:space="preserve">En esta oportunidad, los exámenes parciales y </w:t>
                  </w:r>
                  <w:proofErr w:type="spellStart"/>
                  <w:r w:rsidRPr="00F93EDD">
                    <w:rPr>
                      <w:rFonts w:ascii="Arial" w:eastAsia="Times New Roman" w:hAnsi="Arial" w:cs="Arial"/>
                      <w:color w:val="auto"/>
                      <w:szCs w:val="24"/>
                      <w:lang w:val="es-AR" w:eastAsia="es-ES_tradnl"/>
                    </w:rPr>
                    <w:t>recuperatorios</w:t>
                  </w:r>
                  <w:proofErr w:type="spellEnd"/>
                  <w:r w:rsidRPr="00F93EDD">
                    <w:rPr>
                      <w:rFonts w:ascii="Arial" w:eastAsia="Times New Roman" w:hAnsi="Arial" w:cs="Arial"/>
                      <w:color w:val="auto"/>
                      <w:szCs w:val="24"/>
                      <w:lang w:val="es-AR" w:eastAsia="es-ES_tradnl"/>
                    </w:rPr>
                    <w:t xml:space="preserve"> de Modalidad Presencial tendrán una cantidad total de 20 preguntas</w:t>
                  </w:r>
                  <w:r>
                    <w:rPr>
                      <w:rFonts w:ascii="Arial" w:eastAsia="Times New Roman" w:hAnsi="Arial" w:cs="Arial"/>
                      <w:color w:val="auto"/>
                      <w:szCs w:val="24"/>
                      <w:lang w:val="es-AR" w:eastAsia="es-ES_tradnl"/>
                    </w:rPr>
                    <w:t xml:space="preserve"> y </w:t>
                  </w:r>
                  <w:r w:rsidRPr="00F93EDD">
                    <w:rPr>
                      <w:rFonts w:ascii="Arial" w:eastAsia="Times New Roman" w:hAnsi="Arial" w:cs="Arial"/>
                      <w:color w:val="auto"/>
                      <w:szCs w:val="24"/>
                      <w:lang w:val="es-AR" w:eastAsia="es-ES_tradnl"/>
                    </w:rPr>
                    <w:t>los exámenes integradores de 30 preguntas</w:t>
                  </w:r>
                  <w:r>
                    <w:rPr>
                      <w:rFonts w:ascii="Arial" w:eastAsia="Times New Roman" w:hAnsi="Arial" w:cs="Arial"/>
                      <w:color w:val="auto"/>
                      <w:szCs w:val="24"/>
                      <w:lang w:val="es-AR" w:eastAsia="es-ES_tradnl"/>
                    </w:rPr>
                    <w:t>,</w:t>
                  </w:r>
                  <w:r w:rsidRPr="00F93EDD">
                    <w:rPr>
                      <w:rFonts w:ascii="Arial" w:eastAsia="Times New Roman" w:hAnsi="Arial" w:cs="Arial"/>
                      <w:color w:val="auto"/>
                      <w:szCs w:val="24"/>
                      <w:lang w:val="es-AR" w:eastAsia="es-ES_tradnl"/>
                    </w:rPr>
                    <w:t xml:space="preserve"> lo que permite ajustar la duración de la instancia al tiempo planificado. Es importante tener en cuenta que esto no disminuye ni la variedad temática ni la rigurosidad de los exámenes, sólo reduce la cantidad de preguntas que se incorporan dando la garantía de que el tiempo definido de una (1) hora es el suficiente para resolver el examen y la revisión, contemplando los tiempos de habilitación y carga de examen en los dispositivos tecnológicos.</w:t>
                  </w:r>
                </w:p>
                <w:p w:rsidR="00596650" w:rsidRPr="00F93EDD" w:rsidRDefault="00596650" w:rsidP="00596650">
                  <w:pPr>
                    <w:pStyle w:val="Listaconnmeros"/>
                    <w:numPr>
                      <w:ilvl w:val="0"/>
                      <w:numId w:val="2"/>
                    </w:numPr>
                    <w:spacing w:line="240" w:lineRule="auto"/>
                    <w:contextualSpacing/>
                    <w:jc w:val="both"/>
                    <w:rPr>
                      <w:rFonts w:ascii="Arial" w:hAnsi="Arial" w:cs="Arial"/>
                      <w:color w:val="auto"/>
                      <w:szCs w:val="24"/>
                    </w:rPr>
                  </w:pPr>
                  <w:r w:rsidRPr="00F93EDD">
                    <w:rPr>
                      <w:rFonts w:ascii="Arial" w:eastAsia="Times New Roman" w:hAnsi="Arial" w:cs="Arial"/>
                      <w:color w:val="auto"/>
                      <w:szCs w:val="24"/>
                      <w:lang w:val="es-AR" w:eastAsia="es-ES_tradnl"/>
                    </w:rPr>
                    <w:t>En el caso de los alumnos de modalidad Presencial Home y de la carrera Martillero, Cor</w:t>
                  </w:r>
                  <w:r>
                    <w:rPr>
                      <w:rFonts w:ascii="Arial" w:eastAsia="Times New Roman" w:hAnsi="Arial" w:cs="Arial"/>
                      <w:color w:val="auto"/>
                      <w:szCs w:val="24"/>
                      <w:lang w:val="es-AR" w:eastAsia="es-ES_tradnl"/>
                    </w:rPr>
                    <w:t>r</w:t>
                  </w:r>
                  <w:r w:rsidRPr="00F93EDD">
                    <w:rPr>
                      <w:rFonts w:ascii="Arial" w:eastAsia="Times New Roman" w:hAnsi="Arial" w:cs="Arial"/>
                      <w:color w:val="auto"/>
                      <w:szCs w:val="24"/>
                      <w:lang w:val="es-AR" w:eastAsia="es-ES_tradnl"/>
                    </w:rPr>
                    <w:t xml:space="preserve">edor Público y Corredor Inmobiliario Modalidad Presencial, rendirán sus exámenes parciales, </w:t>
                  </w:r>
                  <w:proofErr w:type="spellStart"/>
                  <w:r w:rsidRPr="00F93EDD">
                    <w:rPr>
                      <w:rFonts w:ascii="Arial" w:eastAsia="Times New Roman" w:hAnsi="Arial" w:cs="Arial"/>
                      <w:color w:val="auto"/>
                      <w:szCs w:val="24"/>
                      <w:lang w:val="es-AR" w:eastAsia="es-ES_tradnl"/>
                    </w:rPr>
                    <w:t>recuperatorios</w:t>
                  </w:r>
                  <w:proofErr w:type="spellEnd"/>
                  <w:r w:rsidRPr="00F93EDD">
                    <w:rPr>
                      <w:rFonts w:ascii="Arial" w:eastAsia="Times New Roman" w:hAnsi="Arial" w:cs="Arial"/>
                      <w:color w:val="auto"/>
                      <w:szCs w:val="24"/>
                      <w:lang w:val="es-AR" w:eastAsia="es-ES_tradnl"/>
                    </w:rPr>
                    <w:t xml:space="preserve"> o integradores bajo el mismo formato que rinden normalmente.</w:t>
                  </w:r>
                </w:p>
                <w:p w:rsidR="00596650" w:rsidRPr="005B2189" w:rsidRDefault="00596650" w:rsidP="00DA41D4">
                  <w:pPr>
                    <w:pStyle w:val="Listaconnmeros"/>
                    <w:spacing w:line="240" w:lineRule="auto"/>
                    <w:ind w:left="720"/>
                    <w:contextualSpacing/>
                    <w:jc w:val="both"/>
                    <w:rPr>
                      <w:rFonts w:ascii="Arial" w:hAnsi="Arial" w:cs="Arial"/>
                      <w:color w:val="auto"/>
                      <w:szCs w:val="24"/>
                    </w:rPr>
                  </w:pPr>
                </w:p>
                <w:p w:rsidR="00596650" w:rsidRPr="005B2189" w:rsidRDefault="00596650" w:rsidP="00596650">
                  <w:pPr>
                    <w:pStyle w:val="Listaconnmeros"/>
                    <w:numPr>
                      <w:ilvl w:val="0"/>
                      <w:numId w:val="2"/>
                    </w:numPr>
                    <w:spacing w:line="240" w:lineRule="auto"/>
                    <w:contextualSpacing/>
                    <w:jc w:val="both"/>
                    <w:rPr>
                      <w:rFonts w:ascii="Arial" w:hAnsi="Arial" w:cs="Arial"/>
                      <w:color w:val="auto"/>
                      <w:szCs w:val="24"/>
                    </w:rPr>
                  </w:pPr>
                  <w:r w:rsidRPr="005B2189">
                    <w:rPr>
                      <w:rFonts w:ascii="Arial" w:eastAsia="Times New Roman" w:hAnsi="Arial" w:cs="Arial"/>
                      <w:color w:val="auto"/>
                      <w:szCs w:val="24"/>
                      <w:lang w:eastAsia="es-ES_tradnl"/>
                    </w:rPr>
                    <w:t xml:space="preserve">El comportamiento ético en esta instancia es fundamental. Por ello, </w:t>
                  </w:r>
                  <w:r w:rsidRPr="005B2189">
                    <w:rPr>
                      <w:rFonts w:ascii="Arial" w:hAnsi="Arial" w:cs="Arial"/>
                      <w:color w:val="auto"/>
                      <w:szCs w:val="24"/>
                    </w:rPr>
                    <w:t>ante una infracción de tipo sospechosa, considerando la siguiente lista meramente enunciativa y no taxativa:</w:t>
                  </w:r>
                </w:p>
                <w:p w:rsidR="00596650" w:rsidRPr="005B2189" w:rsidRDefault="00596650" w:rsidP="00596650">
                  <w:pPr>
                    <w:pStyle w:val="Prrafodelista"/>
                    <w:numPr>
                      <w:ilvl w:val="1"/>
                      <w:numId w:val="1"/>
                    </w:numPr>
                    <w:contextualSpacing/>
                    <w:jc w:val="both"/>
                    <w:rPr>
                      <w:rFonts w:ascii="Arial" w:hAnsi="Arial" w:cs="Arial"/>
                      <w:sz w:val="24"/>
                      <w:szCs w:val="24"/>
                    </w:rPr>
                  </w:pPr>
                  <w:r w:rsidRPr="005B2189">
                    <w:rPr>
                      <w:rFonts w:ascii="Arial" w:hAnsi="Arial" w:cs="Arial"/>
                      <w:sz w:val="24"/>
                      <w:szCs w:val="24"/>
                    </w:rPr>
                    <w:t>Apagar la cámara</w:t>
                  </w:r>
                </w:p>
                <w:p w:rsidR="00596650" w:rsidRPr="005B2189" w:rsidRDefault="00596650" w:rsidP="00596650">
                  <w:pPr>
                    <w:pStyle w:val="Prrafodelista"/>
                    <w:numPr>
                      <w:ilvl w:val="1"/>
                      <w:numId w:val="1"/>
                    </w:numPr>
                    <w:contextualSpacing/>
                    <w:jc w:val="both"/>
                    <w:rPr>
                      <w:rFonts w:ascii="Arial" w:hAnsi="Arial" w:cs="Arial"/>
                      <w:sz w:val="24"/>
                      <w:szCs w:val="24"/>
                    </w:rPr>
                  </w:pPr>
                  <w:r w:rsidRPr="005B2189">
                    <w:rPr>
                      <w:rFonts w:ascii="Arial" w:hAnsi="Arial" w:cs="Arial"/>
                      <w:sz w:val="24"/>
                      <w:szCs w:val="24"/>
                    </w:rPr>
                    <w:t>Tapar parcial o totalmente la cámara</w:t>
                  </w:r>
                </w:p>
                <w:p w:rsidR="00596650" w:rsidRPr="005B2189" w:rsidRDefault="00596650" w:rsidP="00596650">
                  <w:pPr>
                    <w:pStyle w:val="Prrafodelista"/>
                    <w:numPr>
                      <w:ilvl w:val="1"/>
                      <w:numId w:val="1"/>
                    </w:numPr>
                    <w:contextualSpacing/>
                    <w:jc w:val="both"/>
                    <w:rPr>
                      <w:rFonts w:ascii="Arial" w:hAnsi="Arial" w:cs="Arial"/>
                      <w:sz w:val="24"/>
                      <w:szCs w:val="24"/>
                    </w:rPr>
                  </w:pPr>
                  <w:r w:rsidRPr="005B2189">
                    <w:rPr>
                      <w:rFonts w:ascii="Arial" w:hAnsi="Arial" w:cs="Arial"/>
                      <w:sz w:val="24"/>
                      <w:szCs w:val="24"/>
                    </w:rPr>
                    <w:t>Desviar mirada de la pantalla</w:t>
                  </w:r>
                </w:p>
                <w:p w:rsidR="00596650" w:rsidRPr="005B2189" w:rsidRDefault="00596650" w:rsidP="00596650">
                  <w:pPr>
                    <w:pStyle w:val="Prrafodelista"/>
                    <w:numPr>
                      <w:ilvl w:val="1"/>
                      <w:numId w:val="1"/>
                    </w:numPr>
                    <w:contextualSpacing/>
                    <w:jc w:val="both"/>
                    <w:rPr>
                      <w:rFonts w:ascii="Arial" w:hAnsi="Arial" w:cs="Arial"/>
                      <w:sz w:val="24"/>
                      <w:szCs w:val="24"/>
                    </w:rPr>
                  </w:pPr>
                  <w:r w:rsidRPr="005B2189">
                    <w:rPr>
                      <w:rFonts w:ascii="Arial" w:hAnsi="Arial" w:cs="Arial"/>
                      <w:sz w:val="24"/>
                      <w:szCs w:val="24"/>
                    </w:rPr>
                    <w:t>Apagar el micrófono</w:t>
                  </w:r>
                </w:p>
                <w:p w:rsidR="00596650" w:rsidRPr="005B2189" w:rsidRDefault="00596650" w:rsidP="00596650">
                  <w:pPr>
                    <w:pStyle w:val="Prrafodelista"/>
                    <w:numPr>
                      <w:ilvl w:val="1"/>
                      <w:numId w:val="1"/>
                    </w:numPr>
                    <w:contextualSpacing/>
                    <w:jc w:val="both"/>
                    <w:rPr>
                      <w:rFonts w:ascii="Arial" w:hAnsi="Arial" w:cs="Arial"/>
                      <w:sz w:val="24"/>
                      <w:szCs w:val="24"/>
                    </w:rPr>
                  </w:pPr>
                  <w:r w:rsidRPr="005B2189">
                    <w:rPr>
                      <w:rFonts w:ascii="Arial" w:hAnsi="Arial" w:cs="Arial"/>
                      <w:sz w:val="24"/>
                      <w:szCs w:val="24"/>
                    </w:rPr>
                    <w:t>Uso del teclado</w:t>
                  </w:r>
                </w:p>
                <w:p w:rsidR="00596650" w:rsidRPr="005B2189" w:rsidRDefault="00596650" w:rsidP="00596650">
                  <w:pPr>
                    <w:pStyle w:val="Prrafodelista"/>
                    <w:numPr>
                      <w:ilvl w:val="1"/>
                      <w:numId w:val="1"/>
                    </w:numPr>
                    <w:contextualSpacing/>
                    <w:jc w:val="both"/>
                    <w:rPr>
                      <w:rFonts w:ascii="Arial" w:hAnsi="Arial" w:cs="Arial"/>
                      <w:sz w:val="24"/>
                      <w:szCs w:val="24"/>
                    </w:rPr>
                  </w:pPr>
                  <w:r w:rsidRPr="005B2189">
                    <w:rPr>
                      <w:rFonts w:ascii="Arial" w:hAnsi="Arial" w:cs="Arial"/>
                      <w:sz w:val="24"/>
                      <w:szCs w:val="24"/>
                    </w:rPr>
                    <w:t>Generación de ruidos indebidos que distraigan</w:t>
                  </w:r>
                </w:p>
                <w:p w:rsidR="00596650" w:rsidRPr="005B2189" w:rsidRDefault="00596650" w:rsidP="00596650">
                  <w:pPr>
                    <w:pStyle w:val="Prrafodelista"/>
                    <w:numPr>
                      <w:ilvl w:val="1"/>
                      <w:numId w:val="1"/>
                    </w:numPr>
                    <w:contextualSpacing/>
                    <w:jc w:val="both"/>
                    <w:rPr>
                      <w:rFonts w:ascii="Arial" w:hAnsi="Arial" w:cs="Arial"/>
                      <w:sz w:val="24"/>
                      <w:szCs w:val="24"/>
                    </w:rPr>
                  </w:pPr>
                  <w:r w:rsidRPr="005B2189">
                    <w:rPr>
                      <w:rFonts w:ascii="Arial" w:hAnsi="Arial" w:cs="Arial"/>
                      <w:sz w:val="24"/>
                      <w:szCs w:val="24"/>
                    </w:rPr>
                    <w:t>Tomar fotos durante la instancia</w:t>
                  </w:r>
                </w:p>
                <w:p w:rsidR="00596650" w:rsidRPr="001F5364" w:rsidRDefault="00596650" w:rsidP="00DA41D4">
                  <w:pPr>
                    <w:jc w:val="both"/>
                    <w:rPr>
                      <w:rFonts w:ascii="Arial" w:hAnsi="Arial" w:cs="Arial"/>
                      <w:bCs/>
                      <w:sz w:val="24"/>
                      <w:szCs w:val="24"/>
                    </w:rPr>
                  </w:pPr>
                </w:p>
                <w:p w:rsidR="00596650" w:rsidRPr="001F5364" w:rsidRDefault="00596650" w:rsidP="00DA41D4">
                  <w:pPr>
                    <w:pStyle w:val="Prrafodelista"/>
                    <w:jc w:val="both"/>
                    <w:rPr>
                      <w:rFonts w:ascii="Arial" w:hAnsi="Arial" w:cs="Arial"/>
                      <w:sz w:val="24"/>
                      <w:szCs w:val="24"/>
                    </w:rPr>
                  </w:pPr>
                  <w:r w:rsidRPr="001F5364">
                    <w:rPr>
                      <w:rFonts w:ascii="Arial" w:hAnsi="Arial" w:cs="Arial"/>
                      <w:sz w:val="24"/>
                      <w:szCs w:val="24"/>
                    </w:rPr>
                    <w:t> Se procederá a:</w:t>
                  </w:r>
                </w:p>
                <w:p w:rsidR="00596650" w:rsidRPr="001F5364" w:rsidRDefault="00596650" w:rsidP="00596650">
                  <w:pPr>
                    <w:pStyle w:val="Prrafodelista"/>
                    <w:numPr>
                      <w:ilvl w:val="0"/>
                      <w:numId w:val="3"/>
                    </w:numPr>
                    <w:contextualSpacing/>
                    <w:jc w:val="both"/>
                    <w:rPr>
                      <w:rFonts w:ascii="Arial" w:hAnsi="Arial" w:cs="Arial"/>
                      <w:sz w:val="24"/>
                      <w:szCs w:val="24"/>
                    </w:rPr>
                  </w:pPr>
                  <w:r w:rsidRPr="001F5364">
                    <w:rPr>
                      <w:rFonts w:ascii="Arial" w:hAnsi="Arial" w:cs="Arial"/>
                      <w:sz w:val="24"/>
                      <w:szCs w:val="24"/>
                    </w:rPr>
                    <w:t>Único aviso de actitud sospechosa, o infracción de forma oral en la sala virtual.</w:t>
                  </w:r>
                </w:p>
                <w:p w:rsidR="00596650" w:rsidRPr="00F84D67" w:rsidRDefault="00596650" w:rsidP="001A2E43">
                  <w:pPr>
                    <w:pStyle w:val="Prrafodelista"/>
                    <w:numPr>
                      <w:ilvl w:val="0"/>
                      <w:numId w:val="3"/>
                    </w:numPr>
                    <w:contextualSpacing/>
                    <w:jc w:val="both"/>
                    <w:rPr>
                      <w:rFonts w:ascii="Arial" w:hAnsi="Arial" w:cs="Arial"/>
                    </w:rPr>
                  </w:pPr>
                  <w:r w:rsidRPr="001A2E43">
                    <w:rPr>
                      <w:rFonts w:ascii="Arial" w:hAnsi="Arial" w:cs="Arial"/>
                      <w:sz w:val="24"/>
                      <w:szCs w:val="24"/>
                    </w:rPr>
                    <w:t xml:space="preserve">Ante una segunda infracción, se procederá a la suspensión del examen de forma inmediata, dando por desaprobado el mismo, con la sanción disciplinaria que corresponda al caso.     </w:t>
                  </w:r>
                  <w:bookmarkStart w:id="0" w:name="_GoBack"/>
                  <w:bookmarkEnd w:id="0"/>
                </w:p>
              </w:tc>
            </w:tr>
          </w:tbl>
          <w:p w:rsidR="00596650" w:rsidRDefault="00596650" w:rsidP="00DA41D4">
            <w:pPr>
              <w:rPr>
                <w:rFonts w:ascii="Times New Roman" w:eastAsia="Times New Roman" w:hAnsi="Times New Roman" w:cs="Times New Roman"/>
                <w:sz w:val="20"/>
                <w:szCs w:val="20"/>
              </w:rPr>
            </w:pPr>
          </w:p>
        </w:tc>
      </w:tr>
    </w:tbl>
    <w:p w:rsidR="000E6968" w:rsidRDefault="001A2E43"/>
    <w:sectPr w:rsidR="000E69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5971"/>
    <w:multiLevelType w:val="hybridMultilevel"/>
    <w:tmpl w:val="7FAEA96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383749D"/>
    <w:multiLevelType w:val="hybridMultilevel"/>
    <w:tmpl w:val="3F6EE7D2"/>
    <w:lvl w:ilvl="0" w:tplc="B6C2D8CA">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62923EF7"/>
    <w:multiLevelType w:val="hybridMultilevel"/>
    <w:tmpl w:val="4D9A6C6A"/>
    <w:lvl w:ilvl="0" w:tplc="B8B0C1C0">
      <w:start w:val="1"/>
      <w:numFmt w:val="decimal"/>
      <w:lvlText w:val="%1)"/>
      <w:lvlJc w:val="left"/>
      <w:pPr>
        <w:ind w:left="1800" w:hanging="360"/>
      </w:pPr>
      <w:rPr>
        <w:rFonts w:asciiTheme="minorHAnsi" w:eastAsia="Times New Roman" w:hAnsiTheme="minorHAnsi" w:cstheme="minorHAnsi"/>
      </w:rPr>
    </w:lvl>
    <w:lvl w:ilvl="1" w:tplc="2C0A0019">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3" w15:restartNumberingAfterBreak="0">
    <w:nsid w:val="76B8531B"/>
    <w:multiLevelType w:val="hybridMultilevel"/>
    <w:tmpl w:val="5BC8793E"/>
    <w:lvl w:ilvl="0" w:tplc="B9A0C56C">
      <w:start w:val="9"/>
      <w:numFmt w:val="bullet"/>
      <w:lvlText w:val="-"/>
      <w:lvlJc w:val="left"/>
      <w:pPr>
        <w:ind w:left="2140" w:hanging="360"/>
      </w:pPr>
      <w:rPr>
        <w:rFonts w:ascii="Calibri" w:eastAsiaTheme="minorHAnsi" w:hAnsi="Calibri" w:cs="Calibri" w:hint="default"/>
      </w:rPr>
    </w:lvl>
    <w:lvl w:ilvl="1" w:tplc="040A0003" w:tentative="1">
      <w:start w:val="1"/>
      <w:numFmt w:val="bullet"/>
      <w:lvlText w:val="o"/>
      <w:lvlJc w:val="left"/>
      <w:pPr>
        <w:ind w:left="2860" w:hanging="360"/>
      </w:pPr>
      <w:rPr>
        <w:rFonts w:ascii="Courier New" w:hAnsi="Courier New" w:cs="Courier New" w:hint="default"/>
      </w:rPr>
    </w:lvl>
    <w:lvl w:ilvl="2" w:tplc="040A0005" w:tentative="1">
      <w:start w:val="1"/>
      <w:numFmt w:val="bullet"/>
      <w:lvlText w:val=""/>
      <w:lvlJc w:val="left"/>
      <w:pPr>
        <w:ind w:left="3580" w:hanging="360"/>
      </w:pPr>
      <w:rPr>
        <w:rFonts w:ascii="Wingdings" w:hAnsi="Wingdings" w:hint="default"/>
      </w:rPr>
    </w:lvl>
    <w:lvl w:ilvl="3" w:tplc="040A0001" w:tentative="1">
      <w:start w:val="1"/>
      <w:numFmt w:val="bullet"/>
      <w:lvlText w:val=""/>
      <w:lvlJc w:val="left"/>
      <w:pPr>
        <w:ind w:left="4300" w:hanging="360"/>
      </w:pPr>
      <w:rPr>
        <w:rFonts w:ascii="Symbol" w:hAnsi="Symbol" w:hint="default"/>
      </w:rPr>
    </w:lvl>
    <w:lvl w:ilvl="4" w:tplc="040A0003" w:tentative="1">
      <w:start w:val="1"/>
      <w:numFmt w:val="bullet"/>
      <w:lvlText w:val="o"/>
      <w:lvlJc w:val="left"/>
      <w:pPr>
        <w:ind w:left="5020" w:hanging="360"/>
      </w:pPr>
      <w:rPr>
        <w:rFonts w:ascii="Courier New" w:hAnsi="Courier New" w:cs="Courier New" w:hint="default"/>
      </w:rPr>
    </w:lvl>
    <w:lvl w:ilvl="5" w:tplc="040A0005" w:tentative="1">
      <w:start w:val="1"/>
      <w:numFmt w:val="bullet"/>
      <w:lvlText w:val=""/>
      <w:lvlJc w:val="left"/>
      <w:pPr>
        <w:ind w:left="5740" w:hanging="360"/>
      </w:pPr>
      <w:rPr>
        <w:rFonts w:ascii="Wingdings" w:hAnsi="Wingdings" w:hint="default"/>
      </w:rPr>
    </w:lvl>
    <w:lvl w:ilvl="6" w:tplc="040A0001" w:tentative="1">
      <w:start w:val="1"/>
      <w:numFmt w:val="bullet"/>
      <w:lvlText w:val=""/>
      <w:lvlJc w:val="left"/>
      <w:pPr>
        <w:ind w:left="6460" w:hanging="360"/>
      </w:pPr>
      <w:rPr>
        <w:rFonts w:ascii="Symbol" w:hAnsi="Symbol" w:hint="default"/>
      </w:rPr>
    </w:lvl>
    <w:lvl w:ilvl="7" w:tplc="040A0003" w:tentative="1">
      <w:start w:val="1"/>
      <w:numFmt w:val="bullet"/>
      <w:lvlText w:val="o"/>
      <w:lvlJc w:val="left"/>
      <w:pPr>
        <w:ind w:left="7180" w:hanging="360"/>
      </w:pPr>
      <w:rPr>
        <w:rFonts w:ascii="Courier New" w:hAnsi="Courier New" w:cs="Courier New" w:hint="default"/>
      </w:rPr>
    </w:lvl>
    <w:lvl w:ilvl="8" w:tplc="040A0005" w:tentative="1">
      <w:start w:val="1"/>
      <w:numFmt w:val="bullet"/>
      <w:lvlText w:val=""/>
      <w:lvlJc w:val="left"/>
      <w:pPr>
        <w:ind w:left="7900" w:hanging="360"/>
      </w:pPr>
      <w:rPr>
        <w:rFonts w:ascii="Wingdings" w:hAnsi="Wingdings" w:hint="default"/>
      </w:rPr>
    </w:lvl>
  </w:abstractNum>
  <w:abstractNum w:abstractNumId="4" w15:restartNumberingAfterBreak="0">
    <w:nsid w:val="7F466A59"/>
    <w:multiLevelType w:val="hybridMultilevel"/>
    <w:tmpl w:val="4142D0D2"/>
    <w:lvl w:ilvl="0" w:tplc="2C0A0011">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50"/>
    <w:rsid w:val="001100D1"/>
    <w:rsid w:val="001A2E43"/>
    <w:rsid w:val="00596650"/>
    <w:rsid w:val="00F92ED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ECECE"/>
  <w15:chartTrackingRefBased/>
  <w15:docId w15:val="{8B8C3F8E-7AA3-492D-949A-96516DFC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650"/>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96650"/>
    <w:pPr>
      <w:ind w:left="720"/>
    </w:pPr>
  </w:style>
  <w:style w:type="paragraph" w:customStyle="1" w:styleId="xmsonormal">
    <w:name w:val="xmsonormal"/>
    <w:basedOn w:val="Normal"/>
    <w:rsid w:val="00596650"/>
    <w:rPr>
      <w:rFonts w:ascii="Times New Roman" w:hAnsi="Times New Roman" w:cs="Times New Roman"/>
      <w:sz w:val="24"/>
      <w:szCs w:val="24"/>
      <w:lang w:eastAsia="es-AR"/>
    </w:rPr>
  </w:style>
  <w:style w:type="paragraph" w:styleId="Listaconnmeros">
    <w:name w:val="List Number"/>
    <w:basedOn w:val="Normal"/>
    <w:uiPriority w:val="99"/>
    <w:rsid w:val="00596650"/>
    <w:pPr>
      <w:spacing w:after="120" w:line="276" w:lineRule="auto"/>
    </w:pPr>
    <w:rPr>
      <w:rFonts w:asciiTheme="minorHAnsi" w:hAnsiTheme="minorHAnsi" w:cstheme="minorBidi"/>
      <w:color w:val="595959" w:themeColor="text1" w:themeTint="A6"/>
      <w:sz w:val="24"/>
      <w:lang w:val="es-ES"/>
    </w:rPr>
  </w:style>
  <w:style w:type="paragraph" w:styleId="Textocomentario">
    <w:name w:val="annotation text"/>
    <w:basedOn w:val="Normal"/>
    <w:link w:val="TextocomentarioCar"/>
    <w:uiPriority w:val="99"/>
    <w:unhideWhenUsed/>
    <w:rsid w:val="00596650"/>
    <w:pPr>
      <w:spacing w:before="120" w:after="120"/>
    </w:pPr>
    <w:rPr>
      <w:rFonts w:asciiTheme="minorHAnsi" w:hAnsiTheme="minorHAnsi" w:cstheme="minorBidi"/>
      <w:color w:val="595959" w:themeColor="text1" w:themeTint="A6"/>
      <w:sz w:val="20"/>
      <w:szCs w:val="20"/>
      <w:lang w:val="es-ES"/>
    </w:rPr>
  </w:style>
  <w:style w:type="character" w:customStyle="1" w:styleId="TextocomentarioCar">
    <w:name w:val="Texto comentario Car"/>
    <w:basedOn w:val="Fuentedeprrafopredeter"/>
    <w:link w:val="Textocomentario"/>
    <w:uiPriority w:val="99"/>
    <w:rsid w:val="00596650"/>
    <w:rPr>
      <w:color w:val="595959" w:themeColor="text1" w:themeTint="A6"/>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eeper21.uesiglo21.edu.a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556</Words>
  <Characters>3059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Montesanto</dc:creator>
  <cp:keywords/>
  <dc:description/>
  <cp:lastModifiedBy>Nadia Montesanto</cp:lastModifiedBy>
  <cp:revision>1</cp:revision>
  <dcterms:created xsi:type="dcterms:W3CDTF">2020-05-21T14:35:00Z</dcterms:created>
  <dcterms:modified xsi:type="dcterms:W3CDTF">2020-05-21T15:08:00Z</dcterms:modified>
</cp:coreProperties>
</file>